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fr-FR"/>
        </w:rPr>
      </w:pPr>
      <w:r>
        <w:rPr>
          <w:b/>
          <w:bCs/>
          <w:lang w:val="fr-FR"/>
        </w:rPr>
        <w:t>Prise de notes - Session de travail actes du séminaire Coconstruire l'économie solidaire (28/01/2020)</w:t>
      </w:r>
    </w:p>
    <w:p>
      <w:pPr>
        <w:pStyle w:val="Normal"/>
        <w:rPr>
          <w:b/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</w:r>
    </w:p>
    <w:p>
      <w:pPr>
        <w:pStyle w:val="Normal"/>
        <w:rPr>
          <w:lang w:val="fr-FR"/>
        </w:rPr>
      </w:pPr>
      <w:r>
        <w:rPr>
          <w:b/>
          <w:bCs/>
          <w:u w:val="single"/>
          <w:lang w:val="fr-FR"/>
        </w:rPr>
        <w:t>Retour global:</w:t>
      </w:r>
      <w:bookmarkStart w:id="0" w:name="_GoBack"/>
      <w:bookmarkEnd w:id="0"/>
    </w:p>
    <w:p>
      <w:pPr>
        <w:pStyle w:val="Normal"/>
        <w:rPr>
          <w:lang w:val="fr-FR"/>
        </w:rPr>
      </w:pPr>
      <w:r>
        <w:rPr>
          <w:lang w:val="fr-FR"/>
        </w:rPr>
        <w:t xml:space="preserve">Josette: </w:t>
      </w:r>
    </w:p>
    <w:p>
      <w:pPr>
        <w:pStyle w:val="Normal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modification de formulations maladroites . </w:t>
      </w:r>
    </w:p>
    <w:p>
      <w:pPr>
        <w:pStyle w:val="Normal"/>
        <w:numPr>
          <w:ilvl w:val="0"/>
          <w:numId w:val="1"/>
        </w:numPr>
        <w:rPr>
          <w:lang w:val="fr-FR"/>
        </w:rPr>
      </w:pPr>
      <w:r>
        <w:rPr>
          <w:b/>
          <w:bCs/>
          <w:lang w:val="fr-FR"/>
        </w:rPr>
        <w:t>Redondances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des initiatives citées</w:t>
      </w:r>
      <w:r>
        <w:rPr>
          <w:lang w:val="fr-FR"/>
        </w:rPr>
        <w:t xml:space="preserve"> (normal puisque issus du travail des groupes sur problématiques similaires)</w:t>
      </w:r>
    </w:p>
    <w:p>
      <w:pPr>
        <w:pStyle w:val="Normal"/>
        <w:numPr>
          <w:ilvl w:val="0"/>
          <w:numId w:val="1"/>
        </w:numPr>
        <w:rPr>
          <w:lang w:val="fr-FR"/>
        </w:rPr>
      </w:pPr>
      <w:r>
        <w:rPr>
          <w:lang w:val="fr-FR"/>
        </w:rPr>
        <w:t>remplacement de ”nous” par ”on” pour permettre une lecture plus ouverte et accueillante.</w:t>
      </w:r>
    </w:p>
    <w:p>
      <w:pPr>
        <w:pStyle w:val="Normal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Titre ”l’accélération: l’ère Macron” —&gt; ”une évolution problématique” = éviter un name-dropping et vocabulaire trop marqué et agressif </w:t>
      </w:r>
    </w:p>
    <w:p>
      <w:pPr>
        <w:pStyle w:val="Normal"/>
        <w:numPr>
          <w:ilvl w:val="0"/>
          <w:numId w:val="1"/>
        </w:numPr>
        <w:rPr>
          <w:lang w:val="fr-FR"/>
        </w:rPr>
      </w:pPr>
      <w:r>
        <w:rPr>
          <w:lang w:val="fr-FR"/>
        </w:rPr>
        <w:t>Valeur ajoutée des actes ?</w:t>
      </w:r>
    </w:p>
    <w:p>
      <w:pPr>
        <w:pStyle w:val="Normal"/>
        <w:numPr>
          <w:ilvl w:val="1"/>
          <w:numId w:val="1"/>
        </w:numPr>
        <w:rPr>
          <w:lang w:val="fr-FR"/>
        </w:rPr>
      </w:pPr>
      <w:r>
        <w:rPr>
          <w:lang w:val="fr-FR"/>
        </w:rPr>
        <w:t xml:space="preserve">mise en valeur de l’éventail de nos actions par les membres 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Patricia: </w:t>
      </w:r>
    </w:p>
    <w:p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 xml:space="preserve">Utilité des actes = à qui est-ce destiné ? </w:t>
      </w:r>
    </w:p>
    <w:p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 xml:space="preserve">Prise de notes compliquée - précaution future de faire des enregistrements audio lors des prochains débats </w:t>
      </w:r>
    </w:p>
    <w:p>
      <w:pPr>
        <w:pStyle w:val="Normal"/>
        <w:numPr>
          <w:ilvl w:val="0"/>
          <w:numId w:val="2"/>
        </w:numPr>
        <w:rPr>
          <w:lang w:val="fr-FR"/>
        </w:rPr>
      </w:pPr>
      <w:r>
        <w:rPr>
          <w:lang w:val="fr-FR"/>
        </w:rPr>
        <w:t>Atelier CAC —&gt; titre = ”témoignage du CAC”</w:t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 </w:t>
      </w:r>
    </w:p>
    <w:p>
      <w:pPr>
        <w:pStyle w:val="Normal"/>
        <w:rPr>
          <w:lang w:val="fr-FR"/>
        </w:rPr>
      </w:pPr>
      <w:r>
        <w:rPr>
          <w:b/>
          <w:bCs/>
          <w:u w:val="single"/>
          <w:lang w:val="fr-FR"/>
        </w:rPr>
        <w:t>A qui sont destinés ces actes ?:</w:t>
      </w:r>
    </w:p>
    <w:p>
      <w:pPr>
        <w:pStyle w:val="Normal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A renvoyer à tous nos participants pour un récapitulatif des éléments partagés </w:t>
      </w:r>
    </w:p>
    <w:p>
      <w:pPr>
        <w:pStyle w:val="Normal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Si publication —&gt; besoin de travail de synthèse supplémentaire </w:t>
      </w:r>
    </w:p>
    <w:p>
      <w:pPr>
        <w:pStyle w:val="Normal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Financiers (FPH &amp; APES): Souligner participants+ grandes lignes —&gt; nourrir notre projet stratégique et faire demandes spécifiques en fonctions des besoins des financiers </w:t>
      </w:r>
    </w:p>
    <w:p>
      <w:pPr>
        <w:pStyle w:val="Normal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montrer richesse des contenus portés des membres + pointer faiblesse des moyens pour capitalisation et valorisation de ces actions au sein instances diverses de ESS (Bruno) 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b/>
          <w:bCs/>
          <w:u w:val="single"/>
          <w:lang w:val="fr-FR"/>
        </w:rPr>
        <w:t>Mise au point sur moyens de mise en acte des plans d’action:</w:t>
      </w:r>
    </w:p>
    <w:p>
      <w:pPr>
        <w:pStyle w:val="Normal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Axe 1 &amp; 2 plus avancés que les autres </w:t>
      </w:r>
    </w:p>
    <w:p>
      <w:pPr>
        <w:pStyle w:val="Normal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Bérénice: il ne faut pas abandonner les deux autres —&gt; il y a un besoin fondamental sur les territoires et besoin d’une attention particulier pour une programmation ultérieure suite à prochaine AG </w:t>
      </w:r>
    </w:p>
    <w:p>
      <w:pPr>
        <w:pStyle w:val="Normal"/>
        <w:numPr>
          <w:ilvl w:val="1"/>
          <w:numId w:val="4"/>
        </w:numPr>
        <w:rPr>
          <w:lang w:val="fr-FR"/>
        </w:rPr>
      </w:pPr>
      <w:r>
        <w:rPr>
          <w:lang w:val="fr-FR"/>
        </w:rPr>
        <w:t xml:space="preserve">Plaidoyer = source de notre survie politique </w:t>
      </w:r>
    </w:p>
    <w:p>
      <w:pPr>
        <w:pStyle w:val="Normal"/>
        <w:numPr>
          <w:ilvl w:val="1"/>
          <w:numId w:val="4"/>
        </w:numPr>
        <w:rPr>
          <w:lang w:val="fr-FR"/>
        </w:rPr>
      </w:pPr>
      <w:r>
        <w:rPr>
          <w:lang w:val="fr-FR"/>
        </w:rPr>
        <w:t xml:space="preserve">Modèles socio-éco: besoin principal sur les territoires </w:t>
      </w:r>
    </w:p>
    <w:p>
      <w:pPr>
        <w:pStyle w:val="Normal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Bruno: intérêt observable a avancer pour axe 1 &amp; 2 (plans actions clairs réalisation opérationnelle possible) —&gt; axe 3 &amp; 4 = pas le même niveau engagement et disponibilité et besoin de maturation </w:t>
      </w:r>
    </w:p>
    <w:p>
      <w:pPr>
        <w:pStyle w:val="Normal"/>
        <w:numPr>
          <w:ilvl w:val="1"/>
          <w:numId w:val="4"/>
        </w:numPr>
        <w:rPr>
          <w:lang w:val="fr-FR"/>
        </w:rPr>
      </w:pPr>
      <w:r>
        <w:rPr>
          <w:lang w:val="fr-FR"/>
        </w:rPr>
        <w:t>Manque de traduction opérationnelle —&gt; besoin de qqn chargé de la com et plaidoyer au sein du MES France (potentiel embaucher un service civique) + mobilisation FSMET pour animation et faire vivre un groupe au sein du MES avec rencontres régulières</w:t>
      </w:r>
    </w:p>
    <w:p>
      <w:pPr>
        <w:pStyle w:val="Normal"/>
        <w:numPr>
          <w:ilvl w:val="1"/>
          <w:numId w:val="4"/>
        </w:numPr>
        <w:rPr>
          <w:lang w:val="fr-FR"/>
        </w:rPr>
      </w:pPr>
      <w:r>
        <w:rPr>
          <w:lang w:val="fr-FR"/>
        </w:rPr>
        <w:t>En cas de demande de financement, pas de base opérationnelle à présenter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u w:val="single"/>
          <w:lang w:val="fr-FR"/>
        </w:rPr>
      </w:pPr>
      <w:r>
        <w:rPr>
          <w:u w:val="single"/>
          <w:lang w:val="fr-FR"/>
        </w:rPr>
        <w:t xml:space="preserve">Axe 4: liaison RIPESS Europe / MES autour du FSMET mais pas de stratégie 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Patricia: temporalités différentes autour de opérabilité de tous les axes en même </w:t>
      </w:r>
    </w:p>
    <w:p>
      <w:pPr>
        <w:pStyle w:val="Normal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Actes: mettre en place des feuilles de route pour avancer définis à un certain égard </w:t>
      </w:r>
    </w:p>
    <w:p>
      <w:pPr>
        <w:pStyle w:val="Normal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besoin de priorisation de nos actions (4 enjeux aussi importants) et financements à aller chercher en fonction de besoins/priorités des membres en terme de temps à accorder </w:t>
      </w:r>
    </w:p>
    <w:p>
      <w:pPr>
        <w:pStyle w:val="Normal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Axe 3 &amp; 4 = recherche financement plutôt semestre 2 de 2020 </w:t>
      </w:r>
    </w:p>
    <w:p>
      <w:pPr>
        <w:pStyle w:val="Normal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Besoin de mobiliser le réseau et monter un vrai corps salarié (dans un contexte fragile surtout que ce n’est pas le seul projet à gérer) </w:t>
      </w:r>
    </w:p>
    <w:p>
      <w:pPr>
        <w:pStyle w:val="Normal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Organisation délégation FSMET pas inaccessible 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  <w:t>Josette:</w:t>
      </w:r>
    </w:p>
    <w:p>
      <w:pPr>
        <w:pStyle w:val="Normal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éléments de discours plaidoyer déjà présents —&gt; question de plutôt comment le porter? </w:t>
      </w:r>
    </w:p>
    <w:p>
      <w:pPr>
        <w:pStyle w:val="Normal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Priorité = Valoriser et faire financer le travail de plaidoyer au sein de ESS France, RIPESS UE, FSMET … (mobilisation du budget important) </w:t>
      </w:r>
    </w:p>
    <w:p>
      <w:pPr>
        <w:pStyle w:val="Normal"/>
        <w:numPr>
          <w:ilvl w:val="0"/>
          <w:numId w:val="6"/>
        </w:numPr>
        <w:rPr>
          <w:lang w:val="fr-FR"/>
        </w:rPr>
      </w:pPr>
      <w:r>
        <w:rPr>
          <w:lang w:val="fr-FR"/>
        </w:rPr>
        <w:t>Préparation FSMET= besoin de mettre déjà en place ce qui à été proposé au FRESS (</w:t>
      </w:r>
      <w:r>
        <w:rPr>
          <w:b/>
          <w:bCs/>
          <w:lang w:val="fr-FR"/>
        </w:rPr>
        <w:t>questionnaire auprès des membres du MES pour mobilisation et information autour du forum et requête à propositions</w:t>
      </w:r>
      <w:r>
        <w:rPr>
          <w:lang w:val="fr-FR"/>
        </w:rPr>
        <w:t xml:space="preserve">) et identifier des responsables pour leur mise en œuvre </w:t>
      </w:r>
    </w:p>
    <w:p>
      <w:pPr>
        <w:pStyle w:val="Normal"/>
        <w:numPr>
          <w:ilvl w:val="1"/>
          <w:numId w:val="6"/>
        </w:numPr>
        <w:rPr>
          <w:lang w:val="fr-FR"/>
        </w:rPr>
      </w:pPr>
      <w:r>
        <w:rPr>
          <w:lang w:val="fr-FR"/>
        </w:rPr>
        <w:t xml:space="preserve">Potentiellement mettre en avant axes 1 &amp; 2 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  <w:t>Bérénice:</w:t>
      </w:r>
    </w:p>
    <w:p>
      <w:pPr>
        <w:pStyle w:val="Normal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Action concrète immédiate = processus de préparation vers le FSMET </w:t>
      </w:r>
    </w:p>
    <w:p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MES Occitanie déjà intermédiaire &amp; a formulé des propositions pour agir</w:t>
      </w:r>
    </w:p>
    <w:p>
      <w:pPr>
        <w:pStyle w:val="Normal"/>
        <w:rPr>
          <w:lang w:val="fr-FR"/>
        </w:rPr>
      </w:pPr>
      <w:r>
        <w:rPr>
          <w:lang w:val="fr-FR"/>
        </w:rPr>
        <w:t xml:space="preserve">Patricia </w:t>
      </w:r>
    </w:p>
    <w:p>
      <w:pPr>
        <w:pStyle w:val="Normal"/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MES occitane fragile pour mener une telle campagne sur un délais court sans financement supplémentaire </w:t>
      </w:r>
    </w:p>
    <w:p>
      <w:pPr>
        <w:pStyle w:val="Normal"/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Université d’été ATTA/Crid = potentiel deuxième jalon pour mobilisation MES axe 4 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u w:val="single"/>
          <w:lang w:val="fr-FR"/>
        </w:rPr>
        <w:t>Axe 3: focus autour de accompagnement &gt; financement des structures</w:t>
      </w:r>
    </w:p>
    <w:p>
      <w:pPr>
        <w:pStyle w:val="Normal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Bruno: bcp de participants focus sur accompagnement et spécificité de Eco. Solidaire (comment organiser autrement la réponse au besoin d’auto-organisation des citoyens) </w:t>
      </w:r>
    </w:p>
    <w:p>
      <w:pPr>
        <w:pStyle w:val="Normal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Patricia: bas bcp de discussion autour de la question financière </w:t>
      </w:r>
    </w:p>
    <w:p>
      <w:pPr>
        <w:pStyle w:val="Normal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Bérénice: la plupart des réseaux régionaux focus sur approche différente de accompagnement </w:t>
      </w:r>
    </w:p>
    <w:p>
      <w:pPr>
        <w:pStyle w:val="Normal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Bruno: besoin d’un travail d’animation renforcé pour porter le travail commun et faire avancer nos initiatives autrement dans le contexte ”pro-entrepreunarial” </w:t>
      </w:r>
    </w:p>
    <w:p>
      <w:pPr>
        <w:pStyle w:val="Normal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Bérénice: priorité à créer une communauté qui échappe au CA autour de cette question dans l’objectif offrir diversité alternatives </w:t>
      </w:r>
    </w:p>
    <w:p>
      <w:pPr>
        <w:pStyle w:val="Normal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Josette: vrai pb: c’est ce que l’on pousse les entrepreneurs sociaux à calquer modèle libéral = comment réinventer l’entreprise solidaire </w:t>
      </w:r>
    </w:p>
    <w:p>
      <w:pPr>
        <w:pStyle w:val="Normal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Bruno: vision partagée mais pas d’outils concrets à présenter à l’écrit + manque de portage des actions à mener </w:t>
      </w:r>
    </w:p>
    <w:p>
      <w:pPr>
        <w:pStyle w:val="Normal"/>
        <w:numPr>
          <w:ilvl w:val="0"/>
          <w:numId w:val="9"/>
        </w:numPr>
        <w:rPr>
          <w:lang w:val="fr-FR"/>
        </w:rPr>
      </w:pPr>
      <w:r>
        <w:rPr>
          <w:lang w:val="fr-FR"/>
        </w:rPr>
        <w:t>Patricia: manque de proposition stratégie par rapport au paysage actuel de l’accompagnement —&gt; possibilité d’organiser une première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b/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Stratégie de recherche de financement</w:t>
      </w:r>
    </w:p>
    <w:p>
      <w:pPr>
        <w:pStyle w:val="Normal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Bruno: </w:t>
      </w:r>
    </w:p>
    <w:p>
      <w:pPr>
        <w:pStyle w:val="Normal"/>
        <w:numPr>
          <w:ilvl w:val="1"/>
          <w:numId w:val="10"/>
        </w:numPr>
        <w:rPr>
          <w:lang w:val="fr-FR"/>
        </w:rPr>
      </w:pPr>
      <w:r>
        <w:rPr>
          <w:lang w:val="fr-FR"/>
        </w:rPr>
        <w:t>Présenter axe 1 —&gt; demandes financement coordination au-delà des 4 axes (3 fondations)</w:t>
      </w:r>
    </w:p>
    <w:p>
      <w:pPr>
        <w:pStyle w:val="Normal"/>
        <w:numPr>
          <w:ilvl w:val="1"/>
          <w:numId w:val="10"/>
        </w:numPr>
        <w:rPr>
          <w:lang w:val="fr-FR"/>
        </w:rPr>
      </w:pPr>
      <w:r>
        <w:rPr>
          <w:lang w:val="fr-FR"/>
        </w:rPr>
        <w:t xml:space="preserve">Axe 2 &lt;— financement Erasmus d’ici mars </w:t>
      </w:r>
    </w:p>
    <w:p>
      <w:pPr>
        <w:pStyle w:val="Normal"/>
        <w:numPr>
          <w:ilvl w:val="1"/>
          <w:numId w:val="10"/>
        </w:numPr>
        <w:rPr>
          <w:lang w:val="fr-FR"/>
        </w:rPr>
      </w:pPr>
      <w:r>
        <w:rPr>
          <w:lang w:val="fr-FR"/>
        </w:rPr>
        <w:t xml:space="preserve">Axe 3 &amp; 4 = ESS France, Avise 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⁃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⁃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⁃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⁃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⁃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316ca"/>
    <w:rPr>
      <w:rFonts w:ascii="Times New Roman" w:hAnsi="Times New Roman" w:cs="Times New Roman"/>
      <w:sz w:val="18"/>
      <w:szCs w:val="18"/>
      <w:lang w:val="en-GB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316c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316ca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LibreOffice/6.1.6.3$Windows_X86_64 LibreOffice_project/5896ab1714085361c45cf540f76f60673dd96a72</Application>
  <Pages>3</Pages>
  <Words>822</Words>
  <Characters>4292</Characters>
  <CharactersWithSpaces>5053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2020-01-29T11:52:00Z</dcterms:created>
  <dc:creator>Jowill MIHINDOU HINDET</dc:creator>
  <dc:description/>
  <dc:language>fr-FR</dc:language>
  <cp:lastModifiedBy>Jowill MIHINDOU HINDET</cp:lastModifiedBy>
  <dcterms:modified xsi:type="dcterms:W3CDTF">2020-01-29T11:52:00Z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